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600" w:lineRule="atLeast"/>
        <w:ind w:left="0" w:right="0"/>
        <w:jc w:val="center"/>
        <w:rPr>
          <w:b w:val="0"/>
          <w:sz w:val="28"/>
          <w:szCs w:val="28"/>
        </w:rPr>
      </w:pPr>
      <w:r>
        <w:rPr>
          <w:b w:val="0"/>
          <w:i w:val="0"/>
          <w:caps w:val="0"/>
          <w:color w:val="FFFFFF"/>
          <w:spacing w:val="0"/>
          <w:sz w:val="28"/>
          <w:szCs w:val="28"/>
          <w:bdr w:val="none" w:color="auto" w:sz="0" w:space="0"/>
          <w:shd w:val="clear" w:fill="FF463C"/>
        </w:rPr>
        <w:t>2017芜湖芜湖县事业单位招</w:t>
      </w:r>
      <w:bookmarkStart w:id="0" w:name="_GoBack"/>
      <w:bookmarkEnd w:id="0"/>
      <w:r>
        <w:rPr>
          <w:b w:val="0"/>
          <w:i w:val="0"/>
          <w:caps w:val="0"/>
          <w:color w:val="FFFFFF"/>
          <w:spacing w:val="0"/>
          <w:sz w:val="28"/>
          <w:szCs w:val="28"/>
          <w:bdr w:val="none" w:color="auto" w:sz="0" w:space="0"/>
          <w:shd w:val="clear" w:fill="FF463C"/>
        </w:rPr>
        <w:t>聘职位表</w:t>
      </w:r>
    </w:p>
    <w:tbl>
      <w:tblPr>
        <w:tblW w:w="13040" w:type="dxa"/>
        <w:jc w:val="center"/>
        <w:tblInd w:w="459" w:type="dxa"/>
        <w:tblBorders>
          <w:top w:val="single" w:color="000000" w:themeColor="text1" w:sz="6" w:space="0"/>
          <w:left w:val="single" w:color="000000" w:themeColor="text1" w:sz="6" w:space="0"/>
          <w:bottom w:val="single" w:color="000000" w:themeColor="text1" w:sz="6" w:space="0"/>
          <w:right w:val="single" w:color="000000" w:themeColor="text1" w:sz="6" w:space="0"/>
          <w:insideH w:val="single" w:color="000000" w:themeColor="text1" w:sz="6" w:space="0"/>
          <w:insideV w:val="single" w:color="000000" w:themeColor="text1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39"/>
        <w:gridCol w:w="4971"/>
        <w:gridCol w:w="1561"/>
        <w:gridCol w:w="1333"/>
        <w:gridCol w:w="2697"/>
        <w:gridCol w:w="1239"/>
      </w:tblGrid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tblHeader/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2F2F2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岗位代码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2F2F2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招聘单位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2F2F2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招聘岗位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2F2F2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学历要求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2F2F2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专业要求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2F2F2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招聘人数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1201001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鸠江区河道管理所（长江河道黄砂管理所）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专业技术岗位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电气工程及其自动化专业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1201002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鸠江区河道管理所（长江河道黄砂管理所）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专业技术岗位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水利水电工程专业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1201003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鸠江区河道管理所（长江河道黄砂管理所）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专业技术岗位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水文与水资源工程专业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1201004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鸠江区河道管理所（长江河道黄砂管理所）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专业技术岗位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农业水利工程专业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1201005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鸠江区河道管理所（长江河道黄砂管理所）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专业技术岗位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法学专业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1201006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三山区河道管理所(三山区长江河道黄砂管理所)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专业技术岗位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水利工程与管理类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1201007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三山街道社区卫生服务中心（三山卫生院）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专业技术岗位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临床医学专业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1201008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三山街道社区卫生服务中心（三山卫生院）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专业技术岗位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麻醉学专业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1201009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峨桥镇中心卫生院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专业技术岗位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医学影像技术专业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1201010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保定街道社区卫生服务中心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专业技术岗位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医学影像技术专业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1201011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高安街道社区卫生服务中心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专业技术岗位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临床医学专业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1201012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高安街道社区卫生服务中心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专业技术岗位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预防医学专业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1201013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高安街道社区卫生服务中心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专业技术岗位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针灸推拿学专业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1201014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高安街道社区卫生服务中心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专业技术岗位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医学检验技术专业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1201015</w:t>
            </w:r>
          </w:p>
        </w:tc>
        <w:tc>
          <w:tcPr>
            <w:tcW w:w="497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高安街道社区卫生服务中心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专业技术岗位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2697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医学影像技术专业</w:t>
            </w:r>
          </w:p>
        </w:tc>
        <w:tc>
          <w:tcPr>
            <w:tcW w:w="1239" w:type="dxa"/>
            <w:tcBorders>
              <w:tl2br w:val="nil"/>
              <w:tr2bl w:val="nil"/>
            </w:tcBorders>
            <w:shd w:val="clear" w:color="auto" w:fill="FFFFFF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321E90"/>
    <w:rsid w:val="68321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2017-09-01T01:01:00Z</dcterms:created>
  <dc:creator>Administrator</dc:creator>
  <cp:lastModifiedBy>Administrator</cp:lastModifiedBy>
  <dcterms:modified xsi:type="dcterms:W3CDTF">2017-09-01T01:03:12Z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